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752744" w14:textId="39BB0535" w:rsidR="008D4B24" w:rsidRDefault="00684CA7" w:rsidP="00684CA7">
      <w:pPr>
        <w:pStyle w:val="Nzev"/>
      </w:pPr>
      <w:r>
        <w:t>Smlouva o převodu likvidačního zůstatku</w:t>
      </w:r>
    </w:p>
    <w:p w14:paraId="2867E07B" w14:textId="08698853" w:rsidR="00684CA7" w:rsidRDefault="00684CA7" w:rsidP="00684CA7">
      <w:pPr>
        <w:jc w:val="center"/>
      </w:pPr>
      <w:r>
        <w:t>(dále jen „</w:t>
      </w:r>
      <w:r>
        <w:rPr>
          <w:b/>
          <w:bCs/>
        </w:rPr>
        <w:t>Smlouva</w:t>
      </w:r>
      <w:r>
        <w:t xml:space="preserve">“) uzavřená níže uvedeného dne, měsíce a roku dle </w:t>
      </w:r>
      <w:proofErr w:type="spellStart"/>
      <w:r>
        <w:t>ust</w:t>
      </w:r>
      <w:proofErr w:type="spellEnd"/>
      <w:r>
        <w:t>. § 1746 odst. 2 zákona č. 89/2012 Sb., občanský zákoník, ve znění pozdějších předpisů</w:t>
      </w:r>
      <w:r w:rsidR="00354B09">
        <w:t xml:space="preserve"> (dále jen „</w:t>
      </w:r>
      <w:r w:rsidR="00354B09">
        <w:rPr>
          <w:b/>
          <w:bCs/>
        </w:rPr>
        <w:t>Občanský zákoník</w:t>
      </w:r>
      <w:r w:rsidR="00354B09">
        <w:t>“)</w:t>
      </w:r>
      <w:r>
        <w:t>, mezi následujícími stranami:</w:t>
      </w:r>
    </w:p>
    <w:p w14:paraId="2DDB8D35" w14:textId="77777777" w:rsidR="00354B09" w:rsidRDefault="00354B09" w:rsidP="00684CA7">
      <w:pPr>
        <w:jc w:val="center"/>
      </w:pPr>
    </w:p>
    <w:p w14:paraId="7604CAF4" w14:textId="40D16012" w:rsidR="00684CA7" w:rsidRDefault="00684CA7" w:rsidP="00684CA7">
      <w:pPr>
        <w:spacing w:after="0"/>
        <w:rPr>
          <w:b/>
          <w:bCs/>
        </w:rPr>
      </w:pPr>
      <w:r w:rsidRPr="00684CA7">
        <w:rPr>
          <w:b/>
          <w:bCs/>
        </w:rPr>
        <w:t>SPORT-STAR o.p.s. v</w:t>
      </w:r>
      <w:r>
        <w:rPr>
          <w:b/>
          <w:bCs/>
        </w:rPr>
        <w:t> </w:t>
      </w:r>
      <w:r w:rsidRPr="00684CA7">
        <w:rPr>
          <w:b/>
          <w:bCs/>
        </w:rPr>
        <w:t>likvidaci</w:t>
      </w:r>
    </w:p>
    <w:p w14:paraId="0DFEAD7F" w14:textId="133ED39B" w:rsidR="00684CA7" w:rsidRDefault="00684CA7" w:rsidP="00684CA7">
      <w:pPr>
        <w:spacing w:after="0"/>
      </w:pPr>
      <w:r>
        <w:t>IČO 28181794</w:t>
      </w:r>
    </w:p>
    <w:p w14:paraId="39C55A91" w14:textId="7D1E0042" w:rsidR="00684CA7" w:rsidRDefault="00684CA7" w:rsidP="00684CA7">
      <w:pPr>
        <w:spacing w:after="0"/>
      </w:pPr>
      <w:r>
        <w:t xml:space="preserve">se sídlem </w:t>
      </w:r>
      <w:r w:rsidRPr="00684CA7">
        <w:t>Karlovo náměstí 21, 413 01 Roudnice nad Labem</w:t>
      </w:r>
    </w:p>
    <w:p w14:paraId="3B82822E" w14:textId="32A02EB1" w:rsidR="00684CA7" w:rsidRDefault="00684CA7" w:rsidP="00684CA7">
      <w:pPr>
        <w:spacing w:after="0"/>
      </w:pPr>
      <w:r>
        <w:t xml:space="preserve">zapsaná v rejstříku OPS u Krajského soudu v </w:t>
      </w:r>
      <w:r w:rsidRPr="00684CA7">
        <w:t>Ústí nad Labem</w:t>
      </w:r>
      <w:r>
        <w:t xml:space="preserve"> pod </w:t>
      </w:r>
      <w:proofErr w:type="spellStart"/>
      <w:r>
        <w:t>sp</w:t>
      </w:r>
      <w:proofErr w:type="spellEnd"/>
      <w:r>
        <w:t xml:space="preserve">. zn. </w:t>
      </w:r>
      <w:r w:rsidRPr="00684CA7">
        <w:t>O 338</w:t>
      </w:r>
    </w:p>
    <w:p w14:paraId="7FFA71EB" w14:textId="4EA72C46" w:rsidR="00684CA7" w:rsidRDefault="00684CA7" w:rsidP="00684CA7">
      <w:r>
        <w:t>zastoupená Tomášem Dudkem, likvidátorem</w:t>
      </w:r>
    </w:p>
    <w:p w14:paraId="68874344" w14:textId="31A39D72" w:rsidR="00684CA7" w:rsidRDefault="00684CA7" w:rsidP="00684CA7">
      <w:r>
        <w:t>(dále jen „</w:t>
      </w:r>
      <w:r>
        <w:rPr>
          <w:b/>
          <w:bCs/>
        </w:rPr>
        <w:t>Převodce</w:t>
      </w:r>
      <w:r>
        <w:t>“)</w:t>
      </w:r>
    </w:p>
    <w:p w14:paraId="494EFB25" w14:textId="760596D3" w:rsidR="00684CA7" w:rsidRDefault="00684CA7" w:rsidP="00684CA7">
      <w:r>
        <w:t>a</w:t>
      </w:r>
    </w:p>
    <w:p w14:paraId="4DC131B0" w14:textId="2DA76306" w:rsidR="00684CA7" w:rsidRDefault="00684CA7" w:rsidP="00684CA7">
      <w:pPr>
        <w:spacing w:after="0"/>
      </w:pPr>
      <w:r>
        <w:rPr>
          <w:b/>
          <w:bCs/>
        </w:rPr>
        <w:t>Město Roudnice nad Labem</w:t>
      </w:r>
    </w:p>
    <w:p w14:paraId="3EDCFCDB" w14:textId="65DA18A1" w:rsidR="00684CA7" w:rsidRDefault="00684CA7" w:rsidP="00684CA7">
      <w:pPr>
        <w:spacing w:after="0"/>
      </w:pPr>
      <w:r>
        <w:t xml:space="preserve">IČO </w:t>
      </w:r>
      <w:r w:rsidRPr="00684CA7">
        <w:t>00264334</w:t>
      </w:r>
    </w:p>
    <w:p w14:paraId="5E13D313" w14:textId="1A613FBD" w:rsidR="00684CA7" w:rsidRDefault="00684CA7" w:rsidP="00684CA7">
      <w:pPr>
        <w:spacing w:after="0"/>
      </w:pPr>
      <w:r>
        <w:t xml:space="preserve">se sídlem </w:t>
      </w:r>
      <w:r w:rsidRPr="00684CA7">
        <w:t>Karlovo náměstí 21, 413 01 Roudnice nad Labem</w:t>
      </w:r>
    </w:p>
    <w:p w14:paraId="14082663" w14:textId="52C7C4D0" w:rsidR="00684CA7" w:rsidRDefault="00684CA7" w:rsidP="00684CA7">
      <w:r>
        <w:t>zastoupené Ing. Františkem Padělkem, starostou</w:t>
      </w:r>
    </w:p>
    <w:p w14:paraId="3ABB06B3" w14:textId="2271A5C0" w:rsidR="00684CA7" w:rsidRDefault="00684CA7" w:rsidP="00684CA7">
      <w:r>
        <w:t>(dále jen „</w:t>
      </w:r>
      <w:r>
        <w:rPr>
          <w:b/>
          <w:bCs/>
        </w:rPr>
        <w:t>Nabyvatel</w:t>
      </w:r>
      <w:r>
        <w:t>“)</w:t>
      </w:r>
    </w:p>
    <w:p w14:paraId="6F0D9650" w14:textId="284D6FA1" w:rsidR="00684CA7" w:rsidRDefault="00684CA7" w:rsidP="00684CA7">
      <w:r>
        <w:t>(Převodce a Nabyvatel společně dále jen „</w:t>
      </w:r>
      <w:r>
        <w:rPr>
          <w:b/>
          <w:bCs/>
        </w:rPr>
        <w:t>Smluvní strany</w:t>
      </w:r>
      <w:r>
        <w:t>“)</w:t>
      </w:r>
    </w:p>
    <w:p w14:paraId="101F3DD8" w14:textId="2E5C1546" w:rsidR="00684CA7" w:rsidRDefault="00684CA7" w:rsidP="00684CA7">
      <w:pPr>
        <w:pStyle w:val="Nadpis1"/>
      </w:pPr>
      <w:r>
        <w:t>Úvodní ustanovení</w:t>
      </w:r>
    </w:p>
    <w:p w14:paraId="760163F8" w14:textId="432082A1" w:rsidR="00684CA7" w:rsidRDefault="00684CA7" w:rsidP="00684CA7">
      <w:pPr>
        <w:pStyle w:val="Nadpis2"/>
      </w:pPr>
      <w:r>
        <w:t xml:space="preserve">Převodce je vlastníkem stavby č. p. 267, stavba občanského vybavení, která stojí na pozemku </w:t>
      </w:r>
      <w:r w:rsidRPr="00684CA7">
        <w:t>p. č. 1655/3</w:t>
      </w:r>
      <w:r>
        <w:t xml:space="preserve">, to vše v k. </w:t>
      </w:r>
      <w:proofErr w:type="spellStart"/>
      <w:r>
        <w:t>ú.</w:t>
      </w:r>
      <w:proofErr w:type="spellEnd"/>
      <w:r>
        <w:t xml:space="preserve"> Roudnice nad Labem</w:t>
      </w:r>
      <w:r w:rsidR="00065415">
        <w:t xml:space="preserve">, zapsané na LV č. </w:t>
      </w:r>
      <w:r w:rsidR="00065415" w:rsidRPr="00065415">
        <w:t>7553</w:t>
      </w:r>
      <w:r w:rsidR="00065415">
        <w:t xml:space="preserve"> u </w:t>
      </w:r>
      <w:r w:rsidR="00065415" w:rsidRPr="00065415">
        <w:t>Katastrální</w:t>
      </w:r>
      <w:r w:rsidR="00065415">
        <w:t>ho</w:t>
      </w:r>
      <w:r w:rsidR="00065415" w:rsidRPr="00065415">
        <w:t xml:space="preserve"> úřad</w:t>
      </w:r>
      <w:r w:rsidR="00065415">
        <w:t>u</w:t>
      </w:r>
      <w:r w:rsidR="00065415" w:rsidRPr="00065415">
        <w:t xml:space="preserve"> pro Ústecký kraj, Katastrální pracoviště Litoměřice</w:t>
      </w:r>
      <w:r w:rsidR="00065415">
        <w:t xml:space="preserve"> (dále jen „</w:t>
      </w:r>
      <w:r w:rsidR="00065415">
        <w:rPr>
          <w:b/>
          <w:bCs/>
        </w:rPr>
        <w:t>Nemovitost</w:t>
      </w:r>
      <w:r w:rsidR="00065415">
        <w:t>“).</w:t>
      </w:r>
    </w:p>
    <w:p w14:paraId="24360DF2" w14:textId="78E042CE" w:rsidR="00065415" w:rsidRDefault="00065415" w:rsidP="00065415">
      <w:pPr>
        <w:pStyle w:val="Nadpis2"/>
      </w:pPr>
      <w:r>
        <w:t xml:space="preserve">Převodce dále disponuje finančními prostředky ve výši </w:t>
      </w:r>
      <w:r w:rsidR="00F21CE8">
        <w:t>23 668,11</w:t>
      </w:r>
      <w:r w:rsidR="002358D9">
        <w:t xml:space="preserve"> </w:t>
      </w:r>
      <w:r w:rsidR="009879E2">
        <w:t xml:space="preserve">Kč </w:t>
      </w:r>
      <w:r w:rsidR="009879E2" w:rsidRPr="00065415">
        <w:t>(</w:t>
      </w:r>
      <w:r>
        <w:t>dále jen „</w:t>
      </w:r>
      <w:r>
        <w:rPr>
          <w:b/>
          <w:bCs/>
        </w:rPr>
        <w:t>Finanční prostředky</w:t>
      </w:r>
      <w:r>
        <w:t xml:space="preserve">“). </w:t>
      </w:r>
    </w:p>
    <w:p w14:paraId="2FD4BDFB" w14:textId="71790E93" w:rsidR="007721C4" w:rsidRPr="007721C4" w:rsidRDefault="007721C4" w:rsidP="007721C4">
      <w:pPr>
        <w:pStyle w:val="Nadpis2"/>
      </w:pPr>
      <w:r>
        <w:t xml:space="preserve">Nemovitost a Finanční prostředky </w:t>
      </w:r>
      <w:proofErr w:type="gramStart"/>
      <w:r>
        <w:t>tvoří</w:t>
      </w:r>
      <w:proofErr w:type="gramEnd"/>
      <w:r>
        <w:t xml:space="preserve"> likvidační zůstatek Převodce (dále jen „</w:t>
      </w:r>
      <w:r>
        <w:rPr>
          <w:b/>
          <w:bCs/>
        </w:rPr>
        <w:t>Likvidační zůstatek</w:t>
      </w:r>
      <w:r>
        <w:t>“).</w:t>
      </w:r>
    </w:p>
    <w:p w14:paraId="371BDA21" w14:textId="22D34657" w:rsidR="00065415" w:rsidRDefault="00065415" w:rsidP="00065415">
      <w:pPr>
        <w:pStyle w:val="Nadpis2"/>
      </w:pPr>
      <w:r>
        <w:t xml:space="preserve">Správní rada </w:t>
      </w:r>
      <w:r w:rsidR="00354B09">
        <w:t>P</w:t>
      </w:r>
      <w:r>
        <w:t xml:space="preserve">řevodce na svém zasedání ze dne 1. 8. 2024 schválila </w:t>
      </w:r>
      <w:r w:rsidR="006B78B7">
        <w:t xml:space="preserve">usnesením č. 4/2004, že s likvidačním zůstatkem Převodce bude naloženo tak, že bude nabídnut </w:t>
      </w:r>
      <w:r w:rsidR="007721C4">
        <w:t>v souladu s </w:t>
      </w:r>
      <w:proofErr w:type="spellStart"/>
      <w:r w:rsidR="007721C4">
        <w:t>ust</w:t>
      </w:r>
      <w:proofErr w:type="spellEnd"/>
      <w:r w:rsidR="007721C4">
        <w:t>. § 9 odst. 6 zákona č. 284/1995 Sb., o obecně prospěšných společnostech, ve znění účinném do 31. 12. 2013, obci, ve které má Převodce sídlo, tj. Nabyvateli.</w:t>
      </w:r>
    </w:p>
    <w:p w14:paraId="68B47910" w14:textId="30F5BF86" w:rsidR="007721C4" w:rsidRDefault="007721C4" w:rsidP="007721C4">
      <w:pPr>
        <w:pStyle w:val="Nadpis2"/>
      </w:pPr>
      <w:r>
        <w:t>Převodce učinil Nabyvateli nabídku na</w:t>
      </w:r>
      <w:r w:rsidR="00B9306E">
        <w:t xml:space="preserve"> bezplatné</w:t>
      </w:r>
      <w:r>
        <w:t xml:space="preserve"> převzetí Likvidačního zůstatku, kterou Nabyvatel ve lhůtě 30 dnů akceptoval.</w:t>
      </w:r>
    </w:p>
    <w:p w14:paraId="54F09963" w14:textId="13A87C16" w:rsidR="007721C4" w:rsidRDefault="007721C4" w:rsidP="007721C4">
      <w:pPr>
        <w:pStyle w:val="Nadpis1"/>
      </w:pPr>
      <w:r>
        <w:t>Předmět smlouvy</w:t>
      </w:r>
    </w:p>
    <w:p w14:paraId="26029340" w14:textId="0A4C26CD" w:rsidR="007721C4" w:rsidRDefault="00B9306E" w:rsidP="00B9306E">
      <w:pPr>
        <w:pStyle w:val="Nadpis2"/>
      </w:pPr>
      <w:r>
        <w:t>Převodce touto Smlouvou v rámci likvidace Převodce bezplatně odevzdává Nabyvateli Likvidační zůstatek, tj. Nemovitost a Finanční prostředky, se všemi součástmi a příslušenstvím, a umožňuje mu k němu nabýt vlastnické právo. Nabyvatel souhlasí s převzetím Likvidačního zůstatku a s nabytím vlastnického práva k němu.</w:t>
      </w:r>
    </w:p>
    <w:p w14:paraId="4D7960C3" w14:textId="161016C7" w:rsidR="00FB1D1A" w:rsidRDefault="00FB1D1A" w:rsidP="00D23DD8">
      <w:pPr>
        <w:pStyle w:val="Nadpis2"/>
      </w:pPr>
      <w:r>
        <w:lastRenderedPageBreak/>
        <w:t xml:space="preserve">Smluvní strany se dohodly, že Finanční prostředky budou po odečtení bankovních poplatků zúčtovaných při vyplacení a uzavření bankovního účtu převedeny na účet Nabyvatele č. </w:t>
      </w:r>
      <w:r w:rsidRPr="00FB1D1A">
        <w:t>94-3484530297/0100 pod variabilním symbolem 3419232416 peněžním ústavem Komerční bankou dne 17.8.2024, tj. d</w:t>
      </w:r>
      <w:r w:rsidR="00354B09">
        <w:t>ne</w:t>
      </w:r>
      <w:r w:rsidRPr="00FB1D1A">
        <w:t xml:space="preserve"> předcházející</w:t>
      </w:r>
      <w:r w:rsidR="00354B09">
        <w:t>mu</w:t>
      </w:r>
      <w:r w:rsidRPr="00FB1D1A">
        <w:t xml:space="preserve"> ukončení výpovědí vedení</w:t>
      </w:r>
      <w:r>
        <w:t xml:space="preserve"> bankovního</w:t>
      </w:r>
      <w:r w:rsidRPr="00FB1D1A">
        <w:t xml:space="preserve"> účtu pro </w:t>
      </w:r>
      <w:r>
        <w:t>Převodce.</w:t>
      </w:r>
    </w:p>
    <w:p w14:paraId="1457A974" w14:textId="554F9B7E" w:rsidR="00B9306E" w:rsidRDefault="00FB1D1A" w:rsidP="00FB1D1A">
      <w:pPr>
        <w:pStyle w:val="Nadpis2"/>
      </w:pPr>
      <w:r>
        <w:t xml:space="preserve">K odevzdání Nemovitosti Nabyvateli dojde v den účinnosti této Smlouvy. </w:t>
      </w:r>
      <w:r w:rsidR="00120764">
        <w:t xml:space="preserve">Vlastnické právo k Nemovitosti přejde na Nabyvatele vkladem vlastnického práva dle této Smlouvy do katastru nemovitostí. </w:t>
      </w:r>
      <w:r w:rsidR="00120764" w:rsidRPr="00120764">
        <w:t xml:space="preserve">Smluvní strany se dohodly, že návrh na vklad vlastnického práva k </w:t>
      </w:r>
      <w:r w:rsidR="00120764">
        <w:t>Nemovitosti</w:t>
      </w:r>
      <w:r w:rsidR="00120764" w:rsidRPr="00120764">
        <w:t xml:space="preserve"> ve prospěch </w:t>
      </w:r>
      <w:r w:rsidR="00120764">
        <w:t>Nabyvatele</w:t>
      </w:r>
      <w:r w:rsidR="00120764" w:rsidRPr="00120764">
        <w:t xml:space="preserve"> vyhotoví a podá </w:t>
      </w:r>
      <w:r w:rsidR="00120764">
        <w:t>Nabyvatel</w:t>
      </w:r>
      <w:r w:rsidR="00120764" w:rsidRPr="00120764">
        <w:t xml:space="preserve">, a to </w:t>
      </w:r>
      <w:r w:rsidR="00354B09">
        <w:t xml:space="preserve">po </w:t>
      </w:r>
      <w:r w:rsidR="00120764">
        <w:t>účinnosti této Smlouvy</w:t>
      </w:r>
      <w:r w:rsidR="00120764" w:rsidRPr="00120764">
        <w:t xml:space="preserve">. Správní poplatek spojený s podáním návrhu na vklad vlastnického práva do katastru nemovitostí uhradí </w:t>
      </w:r>
      <w:r w:rsidR="00354B09">
        <w:t>Nabyvatel</w:t>
      </w:r>
      <w:r w:rsidR="00120764" w:rsidRPr="00120764">
        <w:t>. Smluvní strany se zavazují poskytnout si v souvislosti s návrhem na vklad vlastnického práva nezbytnou součinnost.</w:t>
      </w:r>
      <w:r w:rsidR="00120764">
        <w:t xml:space="preserve"> </w:t>
      </w:r>
    </w:p>
    <w:p w14:paraId="62C62CA1" w14:textId="3209CA52" w:rsidR="003750AF" w:rsidRDefault="003750AF" w:rsidP="003750AF">
      <w:pPr>
        <w:pStyle w:val="Nadpis1"/>
      </w:pPr>
      <w:r>
        <w:t>Závěrečná ustanovení</w:t>
      </w:r>
    </w:p>
    <w:p w14:paraId="20A0E9E7" w14:textId="31EC98B4" w:rsidR="003750AF" w:rsidRPr="003750AF" w:rsidRDefault="003750AF" w:rsidP="003750AF">
      <w:pPr>
        <w:keepLines/>
        <w:numPr>
          <w:ilvl w:val="1"/>
          <w:numId w:val="2"/>
        </w:numPr>
        <w:suppressAutoHyphens w:val="0"/>
        <w:spacing w:line="256" w:lineRule="auto"/>
        <w:outlineLvl w:val="1"/>
        <w:rPr>
          <w:rFonts w:eastAsia="Times New Roman" w:cs="Times New Roman"/>
          <w:szCs w:val="26"/>
        </w:rPr>
      </w:pPr>
      <w:r w:rsidRPr="003750AF">
        <w:rPr>
          <w:rFonts w:eastAsia="Times New Roman" w:cs="Times New Roman"/>
          <w:szCs w:val="26"/>
        </w:rPr>
        <w:t xml:space="preserve">Tato Smlouva je vyhotovena ve třech stejnopisech, přičemž </w:t>
      </w:r>
      <w:r>
        <w:rPr>
          <w:rFonts w:eastAsia="Times New Roman" w:cs="Times New Roman"/>
          <w:szCs w:val="26"/>
        </w:rPr>
        <w:t>Nabyvatel</w:t>
      </w:r>
      <w:r w:rsidRPr="003750AF">
        <w:rPr>
          <w:rFonts w:eastAsia="Times New Roman" w:cs="Times New Roman"/>
          <w:szCs w:val="26"/>
        </w:rPr>
        <w:t xml:space="preserve"> </w:t>
      </w:r>
      <w:proofErr w:type="gramStart"/>
      <w:r w:rsidRPr="003750AF">
        <w:rPr>
          <w:rFonts w:eastAsia="Times New Roman" w:cs="Times New Roman"/>
          <w:szCs w:val="26"/>
        </w:rPr>
        <w:t>obdrží</w:t>
      </w:r>
      <w:proofErr w:type="gramEnd"/>
      <w:r w:rsidRPr="003750AF">
        <w:rPr>
          <w:rFonts w:eastAsia="Times New Roman" w:cs="Times New Roman"/>
          <w:szCs w:val="26"/>
        </w:rPr>
        <w:t xml:space="preserve"> </w:t>
      </w:r>
      <w:r>
        <w:rPr>
          <w:rFonts w:eastAsia="Times New Roman" w:cs="Times New Roman"/>
          <w:szCs w:val="26"/>
        </w:rPr>
        <w:t>dvě vyhotovení Smlouvy, přičemž jedno vyhotovení</w:t>
      </w:r>
      <w:r w:rsidRPr="003750AF">
        <w:rPr>
          <w:rFonts w:eastAsia="Times New Roman" w:cs="Times New Roman"/>
          <w:szCs w:val="26"/>
        </w:rPr>
        <w:t>, které bude přiloženo k návrhu na vklad práv z této Smlouvy do katastru nemovitostí</w:t>
      </w:r>
      <w:r>
        <w:rPr>
          <w:rFonts w:eastAsia="Times New Roman" w:cs="Times New Roman"/>
          <w:szCs w:val="26"/>
        </w:rPr>
        <w:t>, bude opatřeno úředně ověřenými podpisy</w:t>
      </w:r>
      <w:r w:rsidRPr="003750AF">
        <w:rPr>
          <w:rFonts w:eastAsia="Times New Roman" w:cs="Times New Roman"/>
          <w:szCs w:val="26"/>
        </w:rPr>
        <w:t xml:space="preserve">. </w:t>
      </w:r>
      <w:r>
        <w:rPr>
          <w:rFonts w:eastAsia="Times New Roman" w:cs="Times New Roman"/>
          <w:szCs w:val="26"/>
        </w:rPr>
        <w:t xml:space="preserve">Převodce </w:t>
      </w:r>
      <w:proofErr w:type="gramStart"/>
      <w:r>
        <w:rPr>
          <w:rFonts w:eastAsia="Times New Roman" w:cs="Times New Roman"/>
          <w:szCs w:val="26"/>
        </w:rPr>
        <w:t>obdrží</w:t>
      </w:r>
      <w:proofErr w:type="gramEnd"/>
      <w:r>
        <w:rPr>
          <w:rFonts w:eastAsia="Times New Roman" w:cs="Times New Roman"/>
          <w:szCs w:val="26"/>
        </w:rPr>
        <w:t xml:space="preserve"> jedno vyhotovení Smlouvy.</w:t>
      </w:r>
    </w:p>
    <w:p w14:paraId="5839F797" w14:textId="77777777" w:rsidR="003750AF" w:rsidRPr="003750AF" w:rsidRDefault="003750AF" w:rsidP="003750AF">
      <w:pPr>
        <w:keepLines/>
        <w:numPr>
          <w:ilvl w:val="1"/>
          <w:numId w:val="2"/>
        </w:numPr>
        <w:suppressAutoHyphens w:val="0"/>
        <w:spacing w:line="256" w:lineRule="auto"/>
        <w:outlineLvl w:val="1"/>
        <w:rPr>
          <w:rFonts w:eastAsia="Times New Roman" w:cs="Times New Roman"/>
          <w:szCs w:val="26"/>
        </w:rPr>
      </w:pPr>
      <w:r w:rsidRPr="003750AF">
        <w:rPr>
          <w:rFonts w:eastAsia="Times New Roman" w:cs="Times New Roman"/>
          <w:szCs w:val="26"/>
        </w:rPr>
        <w:t>Neplatnost, zdánlivost či jiná vada některého ujednání této Smlouvy nepůsobí neplatnost, zdánlivost či jinou vadu zbývajícího obsahu Smlouvy.</w:t>
      </w:r>
    </w:p>
    <w:p w14:paraId="42DC504B" w14:textId="77777777" w:rsidR="003750AF" w:rsidRPr="003750AF" w:rsidRDefault="003750AF" w:rsidP="003750AF">
      <w:pPr>
        <w:keepLines/>
        <w:numPr>
          <w:ilvl w:val="1"/>
          <w:numId w:val="2"/>
        </w:numPr>
        <w:suppressAutoHyphens w:val="0"/>
        <w:spacing w:line="256" w:lineRule="auto"/>
        <w:outlineLvl w:val="1"/>
        <w:rPr>
          <w:rFonts w:eastAsia="Times New Roman" w:cs="Times New Roman"/>
          <w:szCs w:val="26"/>
        </w:rPr>
      </w:pPr>
      <w:r w:rsidRPr="003750AF">
        <w:rPr>
          <w:rFonts w:eastAsia="Times New Roman" w:cs="Times New Roman"/>
          <w:szCs w:val="26"/>
        </w:rPr>
        <w:t>Není-li touto Smlouvou upraveno jinak, použijí se dispozitivní ustanovení Občanského zákoníku; to platí i tam, kde tato Smlouva upravuje některá práva či povinnosti jen částečně.</w:t>
      </w:r>
    </w:p>
    <w:p w14:paraId="1901316E" w14:textId="46C7041E" w:rsidR="003750AF" w:rsidRPr="003750AF" w:rsidRDefault="003750AF" w:rsidP="003750AF">
      <w:pPr>
        <w:keepLines/>
        <w:numPr>
          <w:ilvl w:val="1"/>
          <w:numId w:val="2"/>
        </w:numPr>
        <w:suppressAutoHyphens w:val="0"/>
        <w:spacing w:line="256" w:lineRule="auto"/>
        <w:outlineLvl w:val="1"/>
        <w:rPr>
          <w:rFonts w:eastAsia="Times New Roman" w:cs="Times New Roman"/>
          <w:szCs w:val="26"/>
        </w:rPr>
      </w:pPr>
      <w:r w:rsidRPr="003750AF">
        <w:rPr>
          <w:rFonts w:eastAsia="Times New Roman" w:cs="Times New Roman"/>
          <w:szCs w:val="26"/>
        </w:rPr>
        <w:t xml:space="preserve">Město Roudnice nad Labem ve smyslu ustanovení § 41 odst. 1 zákona č. 128/2000 Sb., o obcích, ve znění pozdějších předpisů, osvědčuje touto doložkou, že byly splněny veškeré podmínky pro platnost tohoto právního jednání stanovené tímto zákonem. Tato Smlouva byla schválena zastupitelstvem města Roudnice nad Labem na jeho zasedání dne </w:t>
      </w:r>
      <w:r w:rsidR="009879E2">
        <w:rPr>
          <w:rFonts w:eastAsia="Times New Roman" w:cs="Times New Roman"/>
          <w:szCs w:val="26"/>
        </w:rPr>
        <w:t>18.9.2024</w:t>
      </w:r>
      <w:r w:rsidRPr="003750AF">
        <w:rPr>
          <w:rFonts w:eastAsia="Times New Roman" w:cs="Times New Roman"/>
          <w:szCs w:val="26"/>
        </w:rPr>
        <w:t xml:space="preserve"> usnesením č. </w:t>
      </w:r>
      <w:r w:rsidRPr="003750AF">
        <w:rPr>
          <w:rFonts w:eastAsia="Times New Roman" w:cs="Times New Roman"/>
          <w:szCs w:val="26"/>
          <w:highlight w:val="yellow"/>
        </w:rPr>
        <w:t>[doplňte prosím]</w:t>
      </w:r>
      <w:r w:rsidRPr="003750AF">
        <w:rPr>
          <w:rFonts w:eastAsia="Times New Roman" w:cs="Times New Roman"/>
          <w:szCs w:val="26"/>
        </w:rPr>
        <w:t>.</w:t>
      </w:r>
    </w:p>
    <w:p w14:paraId="5AF6900F" w14:textId="77777777" w:rsidR="003750AF" w:rsidRPr="003750AF" w:rsidRDefault="003750AF" w:rsidP="003750AF">
      <w:pPr>
        <w:keepLines/>
        <w:numPr>
          <w:ilvl w:val="1"/>
          <w:numId w:val="2"/>
        </w:numPr>
        <w:suppressAutoHyphens w:val="0"/>
        <w:spacing w:line="256" w:lineRule="auto"/>
        <w:outlineLvl w:val="1"/>
        <w:rPr>
          <w:rFonts w:eastAsia="Times New Roman" w:cs="Times New Roman"/>
          <w:szCs w:val="26"/>
        </w:rPr>
      </w:pPr>
      <w:r w:rsidRPr="003750AF">
        <w:rPr>
          <w:rFonts w:eastAsia="Times New Roman" w:cs="Times New Roman"/>
          <w:szCs w:val="26"/>
        </w:rPr>
        <w:t>Tato Smlouva nabývá platnosti dnem podpisu oběma Smluvními stranami a účinnosti dnem zveřejnění v registru smluv. Lze ji měnit pouze vzájemně odsouhlasenými písemnými dodatky k této Smlouvě.</w:t>
      </w:r>
    </w:p>
    <w:p w14:paraId="0A355D77" w14:textId="77777777" w:rsidR="003750AF" w:rsidRPr="003750AF" w:rsidRDefault="003750AF" w:rsidP="003750AF">
      <w:pPr>
        <w:suppressAutoHyphens w:val="0"/>
        <w:spacing w:line="276" w:lineRule="auto"/>
        <w:rPr>
          <w:rFonts w:eastAsia="Calibri" w:cs="Times New Roman"/>
        </w:rPr>
      </w:pPr>
      <w:r w:rsidRPr="003750AF">
        <w:rPr>
          <w:rFonts w:eastAsia="Calibri" w:cs="Times New Roman"/>
        </w:rPr>
        <w:tab/>
      </w:r>
      <w:r w:rsidRPr="003750AF">
        <w:rPr>
          <w:rFonts w:eastAsia="Calibri" w:cs="Times New Roman"/>
        </w:rPr>
        <w:tab/>
      </w:r>
    </w:p>
    <w:p w14:paraId="3C4F4EB6" w14:textId="77777777" w:rsidR="003750AF" w:rsidRPr="003750AF" w:rsidRDefault="003750AF" w:rsidP="003750AF">
      <w:pPr>
        <w:suppressAutoHyphens w:val="0"/>
        <w:spacing w:line="276" w:lineRule="auto"/>
        <w:rPr>
          <w:rFonts w:eastAsia="Calibri" w:cs="Times New Roman"/>
        </w:rPr>
      </w:pPr>
      <w:r w:rsidRPr="003750AF">
        <w:rPr>
          <w:rFonts w:eastAsia="Calibri" w:cs="Times New Roman"/>
        </w:rPr>
        <w:t>V Roudnici nad Labem dne ……………….</w:t>
      </w:r>
      <w:r w:rsidRPr="003750AF">
        <w:rPr>
          <w:rFonts w:eastAsia="Calibri" w:cs="Times New Roman"/>
        </w:rPr>
        <w:tab/>
      </w:r>
      <w:r w:rsidRPr="003750AF">
        <w:rPr>
          <w:rFonts w:eastAsia="Calibri" w:cs="Times New Roman"/>
        </w:rPr>
        <w:tab/>
        <w:t>V Roudnici nad Labem dne ……………….</w:t>
      </w:r>
    </w:p>
    <w:p w14:paraId="498B6399" w14:textId="77777777" w:rsidR="003750AF" w:rsidRPr="003750AF" w:rsidRDefault="003750AF" w:rsidP="003750AF">
      <w:pPr>
        <w:suppressAutoHyphens w:val="0"/>
        <w:spacing w:line="276" w:lineRule="auto"/>
        <w:rPr>
          <w:rFonts w:eastAsia="Calibri" w:cs="Times New Roman"/>
        </w:rPr>
      </w:pPr>
    </w:p>
    <w:p w14:paraId="0378C95D" w14:textId="77777777" w:rsidR="003750AF" w:rsidRPr="003750AF" w:rsidRDefault="003750AF" w:rsidP="003750AF">
      <w:pPr>
        <w:suppressAutoHyphens w:val="0"/>
        <w:spacing w:line="276" w:lineRule="auto"/>
        <w:rPr>
          <w:rFonts w:eastAsia="Calibri" w:cs="Times New Roman"/>
        </w:rPr>
      </w:pPr>
      <w:r w:rsidRPr="003750AF">
        <w:rPr>
          <w:rFonts w:eastAsia="Calibri" w:cs="Times New Roman"/>
        </w:rPr>
        <w:t>_________________________________</w:t>
      </w:r>
      <w:r w:rsidRPr="003750AF">
        <w:rPr>
          <w:rFonts w:eastAsia="Calibri" w:cs="Times New Roman"/>
        </w:rPr>
        <w:tab/>
      </w:r>
      <w:r w:rsidRPr="003750AF">
        <w:rPr>
          <w:rFonts w:eastAsia="Calibri" w:cs="Times New Roman"/>
        </w:rPr>
        <w:tab/>
        <w:t>_________________________________</w:t>
      </w:r>
    </w:p>
    <w:p w14:paraId="4BD1B406" w14:textId="41CE520D" w:rsidR="003750AF" w:rsidRPr="003750AF" w:rsidRDefault="003750AF" w:rsidP="003750AF">
      <w:pPr>
        <w:suppressAutoHyphens w:val="0"/>
        <w:spacing w:after="0" w:line="276" w:lineRule="auto"/>
        <w:rPr>
          <w:rFonts w:eastAsia="Calibri" w:cs="Times New Roman"/>
          <w:b/>
        </w:rPr>
      </w:pPr>
      <w:r w:rsidRPr="003750AF">
        <w:rPr>
          <w:rFonts w:eastAsia="Calibri" w:cs="Times New Roman"/>
          <w:b/>
          <w:bCs/>
        </w:rPr>
        <w:t>Město Roudnice nad Labem</w:t>
      </w:r>
      <w:r w:rsidRPr="003750AF">
        <w:rPr>
          <w:rFonts w:eastAsia="Calibri" w:cs="Times New Roman"/>
          <w:b/>
          <w:bCs/>
        </w:rPr>
        <w:tab/>
      </w:r>
      <w:r w:rsidRPr="003750AF">
        <w:rPr>
          <w:rFonts w:eastAsia="Calibri" w:cs="Times New Roman"/>
          <w:b/>
          <w:bCs/>
        </w:rPr>
        <w:tab/>
      </w:r>
      <w:r w:rsidRPr="003750AF">
        <w:rPr>
          <w:rFonts w:eastAsia="Calibri" w:cs="Times New Roman"/>
          <w:b/>
          <w:bCs/>
        </w:rPr>
        <w:tab/>
        <w:t>SPORT-STAR o.p.s. v likvidaci</w:t>
      </w:r>
    </w:p>
    <w:p w14:paraId="6500090D" w14:textId="5C0C30C6" w:rsidR="003750AF" w:rsidRPr="003750AF" w:rsidRDefault="003750AF" w:rsidP="003750AF">
      <w:pPr>
        <w:suppressAutoHyphens w:val="0"/>
        <w:spacing w:line="276" w:lineRule="auto"/>
        <w:ind w:right="-284"/>
        <w:rPr>
          <w:rFonts w:eastAsia="Calibri" w:cs="Times New Roman"/>
        </w:rPr>
      </w:pPr>
      <w:r w:rsidRPr="003750AF">
        <w:rPr>
          <w:rFonts w:eastAsia="Calibri" w:cs="Times New Roman"/>
        </w:rPr>
        <w:t>Ing. František Padělek, starosta</w:t>
      </w:r>
      <w:r w:rsidRPr="003750AF">
        <w:rPr>
          <w:rFonts w:eastAsia="Calibri" w:cs="Times New Roman"/>
        </w:rPr>
        <w:tab/>
      </w:r>
      <w:r w:rsidRPr="003750AF">
        <w:rPr>
          <w:rFonts w:eastAsia="Calibri" w:cs="Times New Roman"/>
        </w:rPr>
        <w:tab/>
      </w:r>
      <w:r w:rsidRPr="003750AF">
        <w:rPr>
          <w:rFonts w:eastAsia="Calibri" w:cs="Times New Roman"/>
        </w:rPr>
        <w:tab/>
        <w:t>Tomáš Dud</w:t>
      </w:r>
      <w:r>
        <w:rPr>
          <w:rFonts w:eastAsia="Calibri" w:cs="Times New Roman"/>
        </w:rPr>
        <w:t>ek</w:t>
      </w:r>
      <w:r w:rsidRPr="003750AF">
        <w:rPr>
          <w:rFonts w:eastAsia="Calibri" w:cs="Times New Roman"/>
        </w:rPr>
        <w:t>, likvidátor</w:t>
      </w:r>
    </w:p>
    <w:sectPr w:rsidR="003750AF" w:rsidRPr="003750A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757158" w14:textId="77777777" w:rsidR="00DA62C8" w:rsidRDefault="00DA62C8" w:rsidP="003750AF">
      <w:pPr>
        <w:spacing w:after="0" w:line="240" w:lineRule="auto"/>
      </w:pPr>
      <w:r>
        <w:separator/>
      </w:r>
    </w:p>
  </w:endnote>
  <w:endnote w:type="continuationSeparator" w:id="0">
    <w:p w14:paraId="756F0DD4" w14:textId="77777777" w:rsidR="00DA62C8" w:rsidRDefault="00DA62C8" w:rsidP="003750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69992558"/>
      <w:docPartObj>
        <w:docPartGallery w:val="Page Numbers (Bottom of Page)"/>
        <w:docPartUnique/>
      </w:docPartObj>
    </w:sdtPr>
    <w:sdtContent>
      <w:sdt>
        <w:sdtPr>
          <w:id w:val="1728636285"/>
          <w:docPartObj>
            <w:docPartGallery w:val="Page Numbers (Top of Page)"/>
            <w:docPartUnique/>
          </w:docPartObj>
        </w:sdtPr>
        <w:sdtContent>
          <w:p w14:paraId="54FEF584" w14:textId="20734BAD" w:rsidR="003750AF" w:rsidRDefault="003750AF">
            <w:pPr>
              <w:pStyle w:val="Zpat"/>
              <w:jc w:val="center"/>
            </w:pPr>
            <w:r>
              <w:t xml:space="preserve">Stránka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38C94F" w14:textId="77777777" w:rsidR="00DA62C8" w:rsidRDefault="00DA62C8" w:rsidP="003750AF">
      <w:pPr>
        <w:spacing w:after="0" w:line="240" w:lineRule="auto"/>
      </w:pPr>
      <w:r>
        <w:separator/>
      </w:r>
    </w:p>
  </w:footnote>
  <w:footnote w:type="continuationSeparator" w:id="0">
    <w:p w14:paraId="6D139D2A" w14:textId="77777777" w:rsidR="00DA62C8" w:rsidRDefault="00DA62C8" w:rsidP="003750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927E3E"/>
    <w:multiLevelType w:val="hybridMultilevel"/>
    <w:tmpl w:val="39B8B17C"/>
    <w:lvl w:ilvl="0" w:tplc="28209D7E">
      <w:start w:val="1"/>
      <w:numFmt w:val="upperLetter"/>
      <w:pStyle w:val="Nadpis5"/>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B102127"/>
    <w:multiLevelType w:val="multilevel"/>
    <w:tmpl w:val="A0FA1994"/>
    <w:styleLink w:val="Styl1"/>
    <w:lvl w:ilvl="0">
      <w:start w:val="1"/>
      <w:numFmt w:val="upperRoman"/>
      <w:lvlText w:val="%1."/>
      <w:lvlJc w:val="center"/>
      <w:pPr>
        <w:ind w:left="567" w:hanging="279"/>
      </w:pPr>
      <w:rPr>
        <w:rFonts w:hint="default"/>
        <w:vertAlign w:val="baseline"/>
      </w:rPr>
    </w:lvl>
    <w:lvl w:ilvl="1">
      <w:start w:val="1"/>
      <w:numFmt w:val="decimal"/>
      <w:lvlText w:val="%2."/>
      <w:lvlJc w:val="left"/>
      <w:pPr>
        <w:ind w:left="567" w:hanging="567"/>
      </w:pPr>
      <w:rPr>
        <w:rFonts w:hint="default"/>
      </w:rPr>
    </w:lvl>
    <w:lvl w:ilvl="2">
      <w:start w:val="1"/>
      <w:numFmt w:val="decimal"/>
      <w:lvlText w:val="%2.%3."/>
      <w:lvlJc w:val="left"/>
      <w:pPr>
        <w:ind w:left="567" w:hanging="567"/>
      </w:pPr>
      <w:rPr>
        <w:rFonts w:hint="default"/>
      </w:rPr>
    </w:lvl>
    <w:lvl w:ilvl="3">
      <w:start w:val="1"/>
      <w:numFmt w:val="decimal"/>
      <w:lvlText w:val="%2.%3.%4."/>
      <w:lvlJc w:val="left"/>
      <w:pPr>
        <w:ind w:left="1247" w:hanging="68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55BA147B"/>
    <w:multiLevelType w:val="multilevel"/>
    <w:tmpl w:val="FDE85F22"/>
    <w:lvl w:ilvl="0">
      <w:start w:val="1"/>
      <w:numFmt w:val="upperRoman"/>
      <w:pStyle w:val="Nadpis1"/>
      <w:lvlText w:val="%1."/>
      <w:lvlJc w:val="left"/>
      <w:pPr>
        <w:ind w:left="567" w:hanging="567"/>
      </w:pPr>
      <w:rPr>
        <w:rFonts w:hint="default"/>
        <w:vertAlign w:val="baseline"/>
      </w:rPr>
    </w:lvl>
    <w:lvl w:ilvl="1">
      <w:start w:val="1"/>
      <w:numFmt w:val="upperRoman"/>
      <w:pStyle w:val="Nadpis2"/>
      <w:isLgl/>
      <w:lvlText w:val="%1.%2"/>
      <w:lvlJc w:val="left"/>
      <w:pPr>
        <w:ind w:left="567" w:hanging="567"/>
      </w:pPr>
      <w:rPr>
        <w:rFonts w:hint="default"/>
        <w:b w:val="0"/>
        <w:bCs w:val="0"/>
        <w:i w:val="0"/>
        <w:iCs w:val="0"/>
      </w:rPr>
    </w:lvl>
    <w:lvl w:ilvl="2">
      <w:start w:val="1"/>
      <w:numFmt w:val="decimal"/>
      <w:pStyle w:val="Nadpis3"/>
      <w:isLgl/>
      <w:lvlText w:val="%1.%2.%3"/>
      <w:lvlJc w:val="left"/>
      <w:pPr>
        <w:ind w:left="1247" w:hanging="680"/>
      </w:pPr>
      <w:rPr>
        <w:rFonts w:hint="default"/>
      </w:rPr>
    </w:lvl>
    <w:lvl w:ilvl="3">
      <w:start w:val="1"/>
      <w:numFmt w:val="lowerRoman"/>
      <w:pStyle w:val="Nadpis4"/>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63FF00CD"/>
    <w:multiLevelType w:val="multilevel"/>
    <w:tmpl w:val="303CCC38"/>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lowerLetter"/>
      <w:lvlText w:val="%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num w:numId="1" w16cid:durableId="1646011277">
    <w:abstractNumId w:val="1"/>
  </w:num>
  <w:num w:numId="2" w16cid:durableId="1343320224">
    <w:abstractNumId w:val="2"/>
  </w:num>
  <w:num w:numId="3" w16cid:durableId="338391786">
    <w:abstractNumId w:val="0"/>
  </w:num>
  <w:num w:numId="4" w16cid:durableId="59004957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CA7"/>
    <w:rsid w:val="00065415"/>
    <w:rsid w:val="0008648D"/>
    <w:rsid w:val="000A6F74"/>
    <w:rsid w:val="000C0E20"/>
    <w:rsid w:val="00120764"/>
    <w:rsid w:val="00142237"/>
    <w:rsid w:val="00147707"/>
    <w:rsid w:val="001D3C30"/>
    <w:rsid w:val="002358D9"/>
    <w:rsid w:val="00284825"/>
    <w:rsid w:val="00306ACC"/>
    <w:rsid w:val="00317D62"/>
    <w:rsid w:val="003261C2"/>
    <w:rsid w:val="00354B09"/>
    <w:rsid w:val="003750AF"/>
    <w:rsid w:val="00442C62"/>
    <w:rsid w:val="0047596C"/>
    <w:rsid w:val="004A0783"/>
    <w:rsid w:val="00540D51"/>
    <w:rsid w:val="005E3F71"/>
    <w:rsid w:val="00684CA7"/>
    <w:rsid w:val="006B78B7"/>
    <w:rsid w:val="006C289B"/>
    <w:rsid w:val="007721C4"/>
    <w:rsid w:val="00795E62"/>
    <w:rsid w:val="007C67E4"/>
    <w:rsid w:val="00823CFB"/>
    <w:rsid w:val="008635B5"/>
    <w:rsid w:val="0089797F"/>
    <w:rsid w:val="008D4B24"/>
    <w:rsid w:val="009879E2"/>
    <w:rsid w:val="009C198A"/>
    <w:rsid w:val="009C620A"/>
    <w:rsid w:val="009F391F"/>
    <w:rsid w:val="00A44D26"/>
    <w:rsid w:val="00A72541"/>
    <w:rsid w:val="00B9306E"/>
    <w:rsid w:val="00CC6CCF"/>
    <w:rsid w:val="00D50F34"/>
    <w:rsid w:val="00D73C0D"/>
    <w:rsid w:val="00DA62C8"/>
    <w:rsid w:val="00EF5934"/>
    <w:rsid w:val="00F21CE8"/>
    <w:rsid w:val="00F75ADE"/>
    <w:rsid w:val="00FB1D1A"/>
    <w:rsid w:val="00FB69E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C86E2"/>
  <w15:chartTrackingRefBased/>
  <w15:docId w15:val="{497DCD1C-C4C1-4CA3-80D3-D3F067C93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06ACC"/>
    <w:pPr>
      <w:suppressAutoHyphens/>
      <w:spacing w:after="120"/>
      <w:jc w:val="both"/>
    </w:pPr>
    <w:rPr>
      <w:rFonts w:ascii="Arial" w:hAnsi="Arial"/>
    </w:rPr>
  </w:style>
  <w:style w:type="paragraph" w:styleId="Nadpis1">
    <w:name w:val="heading 1"/>
    <w:basedOn w:val="Normln"/>
    <w:next w:val="Normln"/>
    <w:link w:val="Nadpis1Char"/>
    <w:autoRedefine/>
    <w:qFormat/>
    <w:rsid w:val="00306ACC"/>
    <w:pPr>
      <w:keepNext/>
      <w:keepLines/>
      <w:numPr>
        <w:numId w:val="2"/>
      </w:numPr>
      <w:spacing w:before="600" w:after="80"/>
      <w:jc w:val="center"/>
      <w:outlineLvl w:val="0"/>
    </w:pPr>
    <w:rPr>
      <w:rFonts w:eastAsiaTheme="majorEastAsia" w:cstheme="majorBidi"/>
      <w:b/>
      <w:caps/>
      <w:szCs w:val="32"/>
    </w:rPr>
  </w:style>
  <w:style w:type="paragraph" w:styleId="Nadpis2">
    <w:name w:val="heading 2"/>
    <w:basedOn w:val="Normln"/>
    <w:next w:val="Normln"/>
    <w:link w:val="Nadpis2Char"/>
    <w:autoRedefine/>
    <w:unhideWhenUsed/>
    <w:qFormat/>
    <w:rsid w:val="00306ACC"/>
    <w:pPr>
      <w:keepLines/>
      <w:numPr>
        <w:ilvl w:val="1"/>
        <w:numId w:val="2"/>
      </w:numPr>
      <w:outlineLvl w:val="1"/>
    </w:pPr>
    <w:rPr>
      <w:rFonts w:eastAsiaTheme="majorEastAsia" w:cstheme="majorBidi"/>
      <w:szCs w:val="26"/>
    </w:rPr>
  </w:style>
  <w:style w:type="paragraph" w:styleId="Nadpis3">
    <w:name w:val="heading 3"/>
    <w:basedOn w:val="Normln"/>
    <w:next w:val="Normln"/>
    <w:link w:val="Nadpis3Char"/>
    <w:unhideWhenUsed/>
    <w:qFormat/>
    <w:rsid w:val="00306ACC"/>
    <w:pPr>
      <w:keepLines/>
      <w:numPr>
        <w:ilvl w:val="2"/>
        <w:numId w:val="2"/>
      </w:numPr>
      <w:outlineLvl w:val="2"/>
    </w:pPr>
    <w:rPr>
      <w:rFonts w:eastAsiaTheme="majorEastAsia" w:cstheme="majorBidi"/>
      <w:szCs w:val="24"/>
    </w:rPr>
  </w:style>
  <w:style w:type="paragraph" w:styleId="Nadpis4">
    <w:name w:val="heading 4"/>
    <w:basedOn w:val="Normln"/>
    <w:next w:val="Normln"/>
    <w:link w:val="Nadpis4Char"/>
    <w:uiPriority w:val="9"/>
    <w:unhideWhenUsed/>
    <w:qFormat/>
    <w:rsid w:val="00306ACC"/>
    <w:pPr>
      <w:keepLines/>
      <w:numPr>
        <w:ilvl w:val="3"/>
        <w:numId w:val="2"/>
      </w:numPr>
      <w:outlineLvl w:val="3"/>
    </w:pPr>
    <w:rPr>
      <w:rFonts w:eastAsiaTheme="majorEastAsia" w:cstheme="majorBidi"/>
      <w:iCs/>
    </w:rPr>
  </w:style>
  <w:style w:type="paragraph" w:styleId="Nadpis5">
    <w:name w:val="heading 5"/>
    <w:basedOn w:val="Normln"/>
    <w:next w:val="Normln"/>
    <w:link w:val="Nadpis5Char"/>
    <w:uiPriority w:val="9"/>
    <w:unhideWhenUsed/>
    <w:qFormat/>
    <w:rsid w:val="00306ACC"/>
    <w:pPr>
      <w:numPr>
        <w:numId w:val="3"/>
      </w:numPr>
      <w:outlineLvl w:val="4"/>
    </w:pPr>
  </w:style>
  <w:style w:type="paragraph" w:styleId="Nadpis6">
    <w:name w:val="heading 6"/>
    <w:basedOn w:val="Normln"/>
    <w:next w:val="Normln"/>
    <w:link w:val="Nadpis6Char"/>
    <w:uiPriority w:val="9"/>
    <w:semiHidden/>
    <w:unhideWhenUsed/>
    <w:qFormat/>
    <w:rsid w:val="00306ACC"/>
    <w:pPr>
      <w:keepNext/>
      <w:keepLines/>
      <w:numPr>
        <w:ilvl w:val="5"/>
        <w:numId w:val="4"/>
      </w:numPr>
      <w:spacing w:before="40"/>
      <w:outlineLvl w:val="5"/>
    </w:pPr>
    <w:rPr>
      <w:rFonts w:asciiTheme="majorHAnsi" w:eastAsiaTheme="majorEastAsia" w:hAnsiTheme="majorHAnsi" w:cstheme="majorBidi"/>
      <w:color w:val="0A2F40" w:themeColor="accent1" w:themeShade="7F"/>
    </w:rPr>
  </w:style>
  <w:style w:type="paragraph" w:styleId="Nadpis7">
    <w:name w:val="heading 7"/>
    <w:basedOn w:val="Normln"/>
    <w:next w:val="Normln"/>
    <w:link w:val="Nadpis7Char"/>
    <w:uiPriority w:val="9"/>
    <w:semiHidden/>
    <w:unhideWhenUsed/>
    <w:qFormat/>
    <w:rsid w:val="00306ACC"/>
    <w:pPr>
      <w:keepNext/>
      <w:keepLines/>
      <w:numPr>
        <w:ilvl w:val="6"/>
        <w:numId w:val="4"/>
      </w:numPr>
      <w:spacing w:before="40"/>
      <w:outlineLvl w:val="6"/>
    </w:pPr>
    <w:rPr>
      <w:rFonts w:asciiTheme="majorHAnsi" w:eastAsiaTheme="majorEastAsia" w:hAnsiTheme="majorHAnsi" w:cstheme="majorBidi"/>
      <w:i/>
      <w:iCs/>
      <w:color w:val="0A2F40" w:themeColor="accent1" w:themeShade="7F"/>
    </w:rPr>
  </w:style>
  <w:style w:type="paragraph" w:styleId="Nadpis8">
    <w:name w:val="heading 8"/>
    <w:basedOn w:val="Normln"/>
    <w:next w:val="Normln"/>
    <w:link w:val="Nadpis8Char"/>
    <w:uiPriority w:val="9"/>
    <w:semiHidden/>
    <w:unhideWhenUsed/>
    <w:qFormat/>
    <w:rsid w:val="00306ACC"/>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306ACC"/>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306ACC"/>
    <w:rPr>
      <w:rFonts w:ascii="Arial" w:eastAsiaTheme="majorEastAsia" w:hAnsi="Arial" w:cstheme="majorBidi"/>
      <w:b/>
      <w:caps/>
      <w:szCs w:val="32"/>
    </w:rPr>
  </w:style>
  <w:style w:type="character" w:customStyle="1" w:styleId="Nadpis2Char">
    <w:name w:val="Nadpis 2 Char"/>
    <w:basedOn w:val="Standardnpsmoodstavce"/>
    <w:link w:val="Nadpis2"/>
    <w:rsid w:val="00306ACC"/>
    <w:rPr>
      <w:rFonts w:ascii="Arial" w:eastAsiaTheme="majorEastAsia" w:hAnsi="Arial" w:cstheme="majorBidi"/>
      <w:szCs w:val="26"/>
    </w:rPr>
  </w:style>
  <w:style w:type="paragraph" w:styleId="Nzev">
    <w:name w:val="Title"/>
    <w:basedOn w:val="Normln"/>
    <w:next w:val="Normln"/>
    <w:link w:val="NzevChar"/>
    <w:uiPriority w:val="10"/>
    <w:qFormat/>
    <w:rsid w:val="00306ACC"/>
    <w:pPr>
      <w:spacing w:after="240" w:line="240" w:lineRule="auto"/>
      <w:jc w:val="center"/>
    </w:pPr>
    <w:rPr>
      <w:rFonts w:eastAsiaTheme="majorEastAsia" w:cstheme="majorBidi"/>
      <w:b/>
      <w:caps/>
      <w:spacing w:val="-10"/>
      <w:kern w:val="28"/>
      <w:sz w:val="28"/>
      <w:szCs w:val="56"/>
    </w:rPr>
  </w:style>
  <w:style w:type="character" w:customStyle="1" w:styleId="NzevChar">
    <w:name w:val="Název Char"/>
    <w:basedOn w:val="Standardnpsmoodstavce"/>
    <w:link w:val="Nzev"/>
    <w:uiPriority w:val="10"/>
    <w:rsid w:val="00306ACC"/>
    <w:rPr>
      <w:rFonts w:ascii="Arial" w:eastAsiaTheme="majorEastAsia" w:hAnsi="Arial" w:cstheme="majorBidi"/>
      <w:b/>
      <w:caps/>
      <w:spacing w:val="-10"/>
      <w:kern w:val="28"/>
      <w:sz w:val="28"/>
      <w:szCs w:val="56"/>
    </w:rPr>
  </w:style>
  <w:style w:type="character" w:customStyle="1" w:styleId="Nadpis3Char">
    <w:name w:val="Nadpis 3 Char"/>
    <w:basedOn w:val="Standardnpsmoodstavce"/>
    <w:link w:val="Nadpis3"/>
    <w:rsid w:val="00306ACC"/>
    <w:rPr>
      <w:rFonts w:ascii="Arial" w:eastAsiaTheme="majorEastAsia" w:hAnsi="Arial" w:cstheme="majorBidi"/>
      <w:szCs w:val="24"/>
    </w:rPr>
  </w:style>
  <w:style w:type="paragraph" w:styleId="Bezmezer">
    <w:name w:val="No Spacing"/>
    <w:uiPriority w:val="1"/>
    <w:qFormat/>
    <w:rsid w:val="00306ACC"/>
    <w:pPr>
      <w:spacing w:after="0" w:line="240" w:lineRule="auto"/>
      <w:jc w:val="both"/>
    </w:pPr>
    <w:rPr>
      <w:rFonts w:ascii="Arial" w:hAnsi="Arial"/>
    </w:rPr>
  </w:style>
  <w:style w:type="character" w:customStyle="1" w:styleId="Nadpis4Char">
    <w:name w:val="Nadpis 4 Char"/>
    <w:basedOn w:val="Standardnpsmoodstavce"/>
    <w:link w:val="Nadpis4"/>
    <w:uiPriority w:val="9"/>
    <w:rsid w:val="00306ACC"/>
    <w:rPr>
      <w:rFonts w:ascii="Arial" w:eastAsiaTheme="majorEastAsia" w:hAnsi="Arial" w:cstheme="majorBidi"/>
      <w:iCs/>
    </w:rPr>
  </w:style>
  <w:style w:type="character" w:styleId="Hypertextovodkaz">
    <w:name w:val="Hyperlink"/>
    <w:basedOn w:val="Standardnpsmoodstavce"/>
    <w:uiPriority w:val="99"/>
    <w:unhideWhenUsed/>
    <w:rsid w:val="00306ACC"/>
    <w:rPr>
      <w:color w:val="467886" w:themeColor="hyperlink"/>
      <w:u w:val="single"/>
    </w:rPr>
  </w:style>
  <w:style w:type="character" w:styleId="Nevyeenzmnka">
    <w:name w:val="Unresolved Mention"/>
    <w:basedOn w:val="Standardnpsmoodstavce"/>
    <w:uiPriority w:val="99"/>
    <w:unhideWhenUsed/>
    <w:rsid w:val="00306ACC"/>
    <w:rPr>
      <w:color w:val="605E5C"/>
      <w:shd w:val="clear" w:color="auto" w:fill="E1DFDD"/>
    </w:rPr>
  </w:style>
  <w:style w:type="paragraph" w:styleId="Odstavecseseznamem">
    <w:name w:val="List Paragraph"/>
    <w:basedOn w:val="Normln"/>
    <w:uiPriority w:val="34"/>
    <w:qFormat/>
    <w:rsid w:val="00306ACC"/>
    <w:rPr>
      <w:rFonts w:eastAsia="Times New Roman" w:cs="Times New Roman"/>
      <w:szCs w:val="24"/>
      <w:lang w:eastAsia="cs-CZ"/>
    </w:rPr>
  </w:style>
  <w:style w:type="paragraph" w:styleId="Podnadpis">
    <w:name w:val="Subtitle"/>
    <w:basedOn w:val="Normln"/>
    <w:next w:val="Normln"/>
    <w:link w:val="PodnadpisChar"/>
    <w:uiPriority w:val="11"/>
    <w:qFormat/>
    <w:rsid w:val="00306ACC"/>
    <w:pPr>
      <w:jc w:val="center"/>
    </w:pPr>
    <w:rPr>
      <w:b/>
      <w:bCs/>
      <w:caps/>
    </w:rPr>
  </w:style>
  <w:style w:type="character" w:customStyle="1" w:styleId="PodnadpisChar">
    <w:name w:val="Podnadpis Char"/>
    <w:basedOn w:val="Standardnpsmoodstavce"/>
    <w:link w:val="Podnadpis"/>
    <w:uiPriority w:val="11"/>
    <w:rsid w:val="00306ACC"/>
    <w:rPr>
      <w:rFonts w:ascii="Arial" w:hAnsi="Arial"/>
      <w:b/>
      <w:bCs/>
      <w:caps/>
    </w:rPr>
  </w:style>
  <w:style w:type="numbering" w:customStyle="1" w:styleId="Styl1">
    <w:name w:val="Styl1"/>
    <w:uiPriority w:val="99"/>
    <w:rsid w:val="00306ACC"/>
    <w:pPr>
      <w:numPr>
        <w:numId w:val="1"/>
      </w:numPr>
    </w:pPr>
  </w:style>
  <w:style w:type="paragraph" w:styleId="Textkomente">
    <w:name w:val="annotation text"/>
    <w:basedOn w:val="Normln"/>
    <w:link w:val="TextkomenteChar"/>
    <w:uiPriority w:val="99"/>
    <w:unhideWhenUsed/>
    <w:rsid w:val="00306ACC"/>
    <w:pPr>
      <w:spacing w:line="240" w:lineRule="auto"/>
    </w:pPr>
    <w:rPr>
      <w:sz w:val="20"/>
      <w:szCs w:val="20"/>
    </w:rPr>
  </w:style>
  <w:style w:type="character" w:customStyle="1" w:styleId="TextkomenteChar">
    <w:name w:val="Text komentáře Char"/>
    <w:basedOn w:val="Standardnpsmoodstavce"/>
    <w:link w:val="Textkomente"/>
    <w:uiPriority w:val="99"/>
    <w:rsid w:val="00306ACC"/>
    <w:rPr>
      <w:rFonts w:ascii="Arial" w:hAnsi="Arial"/>
      <w:sz w:val="20"/>
      <w:szCs w:val="20"/>
    </w:rPr>
  </w:style>
  <w:style w:type="paragraph" w:styleId="Zhlav">
    <w:name w:val="header"/>
    <w:basedOn w:val="Normln"/>
    <w:link w:val="ZhlavChar"/>
    <w:uiPriority w:val="99"/>
    <w:unhideWhenUsed/>
    <w:rsid w:val="00306AC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06ACC"/>
    <w:rPr>
      <w:rFonts w:ascii="Arial" w:hAnsi="Arial"/>
    </w:rPr>
  </w:style>
  <w:style w:type="paragraph" w:styleId="Zpat">
    <w:name w:val="footer"/>
    <w:basedOn w:val="Normln"/>
    <w:link w:val="ZpatChar"/>
    <w:uiPriority w:val="99"/>
    <w:unhideWhenUsed/>
    <w:rsid w:val="00306ACC"/>
    <w:pPr>
      <w:tabs>
        <w:tab w:val="center" w:pos="4536"/>
        <w:tab w:val="right" w:pos="9072"/>
      </w:tabs>
      <w:spacing w:after="0" w:line="240" w:lineRule="auto"/>
    </w:pPr>
  </w:style>
  <w:style w:type="character" w:customStyle="1" w:styleId="ZpatChar">
    <w:name w:val="Zápatí Char"/>
    <w:basedOn w:val="Standardnpsmoodstavce"/>
    <w:link w:val="Zpat"/>
    <w:uiPriority w:val="99"/>
    <w:rsid w:val="00306ACC"/>
    <w:rPr>
      <w:rFonts w:ascii="Arial" w:hAnsi="Arial"/>
    </w:rPr>
  </w:style>
  <w:style w:type="character" w:styleId="Odkaznakoment">
    <w:name w:val="annotation reference"/>
    <w:basedOn w:val="Standardnpsmoodstavce"/>
    <w:uiPriority w:val="99"/>
    <w:unhideWhenUsed/>
    <w:rsid w:val="00306ACC"/>
    <w:rPr>
      <w:sz w:val="16"/>
      <w:szCs w:val="16"/>
    </w:rPr>
  </w:style>
  <w:style w:type="paragraph" w:styleId="Pedmtkomente">
    <w:name w:val="annotation subject"/>
    <w:basedOn w:val="Textkomente"/>
    <w:next w:val="Textkomente"/>
    <w:link w:val="PedmtkomenteChar"/>
    <w:uiPriority w:val="99"/>
    <w:semiHidden/>
    <w:unhideWhenUsed/>
    <w:rsid w:val="00306ACC"/>
    <w:rPr>
      <w:b/>
      <w:bCs/>
    </w:rPr>
  </w:style>
  <w:style w:type="character" w:customStyle="1" w:styleId="PedmtkomenteChar">
    <w:name w:val="Předmět komentáře Char"/>
    <w:basedOn w:val="TextkomenteChar"/>
    <w:link w:val="Pedmtkomente"/>
    <w:uiPriority w:val="99"/>
    <w:semiHidden/>
    <w:rsid w:val="00306ACC"/>
    <w:rPr>
      <w:rFonts w:ascii="Arial" w:hAnsi="Arial"/>
      <w:b/>
      <w:bCs/>
      <w:sz w:val="20"/>
      <w:szCs w:val="20"/>
    </w:rPr>
  </w:style>
  <w:style w:type="character" w:customStyle="1" w:styleId="Nadpis5Char">
    <w:name w:val="Nadpis 5 Char"/>
    <w:basedOn w:val="Standardnpsmoodstavce"/>
    <w:link w:val="Nadpis5"/>
    <w:uiPriority w:val="9"/>
    <w:rsid w:val="00306ACC"/>
    <w:rPr>
      <w:rFonts w:ascii="Arial" w:hAnsi="Arial"/>
    </w:rPr>
  </w:style>
  <w:style w:type="table" w:styleId="Mkatabulky">
    <w:name w:val="Table Grid"/>
    <w:basedOn w:val="Normlntabulka"/>
    <w:uiPriority w:val="39"/>
    <w:rsid w:val="00306ACC"/>
    <w:pPr>
      <w:spacing w:after="0" w:line="240" w:lineRule="auto"/>
    </w:pPr>
    <w:rPr>
      <w:rFonts w:ascii="Times New Roman" w:eastAsia="Times New Roman" w:hAnsi="Times New Roman" w:cs="Times New Roman"/>
      <w:sz w:val="20"/>
      <w:szCs w:val="20"/>
      <w:lang w:eastAsia="cs-CZ"/>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6Char">
    <w:name w:val="Nadpis 6 Char"/>
    <w:basedOn w:val="Standardnpsmoodstavce"/>
    <w:link w:val="Nadpis6"/>
    <w:uiPriority w:val="9"/>
    <w:semiHidden/>
    <w:rsid w:val="00306ACC"/>
    <w:rPr>
      <w:rFonts w:asciiTheme="majorHAnsi" w:eastAsiaTheme="majorEastAsia" w:hAnsiTheme="majorHAnsi" w:cstheme="majorBidi"/>
      <w:color w:val="0A2F40" w:themeColor="accent1" w:themeShade="7F"/>
    </w:rPr>
  </w:style>
  <w:style w:type="character" w:customStyle="1" w:styleId="Nadpis7Char">
    <w:name w:val="Nadpis 7 Char"/>
    <w:basedOn w:val="Standardnpsmoodstavce"/>
    <w:link w:val="Nadpis7"/>
    <w:uiPriority w:val="9"/>
    <w:semiHidden/>
    <w:rsid w:val="00306ACC"/>
    <w:rPr>
      <w:rFonts w:asciiTheme="majorHAnsi" w:eastAsiaTheme="majorEastAsia" w:hAnsiTheme="majorHAnsi" w:cstheme="majorBidi"/>
      <w:i/>
      <w:iCs/>
      <w:color w:val="0A2F40" w:themeColor="accent1" w:themeShade="7F"/>
    </w:rPr>
  </w:style>
  <w:style w:type="character" w:customStyle="1" w:styleId="Nadpis8Char">
    <w:name w:val="Nadpis 8 Char"/>
    <w:basedOn w:val="Standardnpsmoodstavce"/>
    <w:link w:val="Nadpis8"/>
    <w:uiPriority w:val="9"/>
    <w:semiHidden/>
    <w:rsid w:val="00306ACC"/>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306ACC"/>
    <w:rPr>
      <w:rFonts w:asciiTheme="majorHAnsi" w:eastAsiaTheme="majorEastAsia" w:hAnsiTheme="majorHAnsi" w:cstheme="majorBidi"/>
      <w:i/>
      <w:iCs/>
      <w:color w:val="272727" w:themeColor="text1" w:themeTint="D8"/>
      <w:sz w:val="21"/>
      <w:szCs w:val="21"/>
    </w:rPr>
  </w:style>
  <w:style w:type="paragraph" w:styleId="Citt">
    <w:name w:val="Quote"/>
    <w:basedOn w:val="Normln"/>
    <w:next w:val="Normln"/>
    <w:link w:val="CittChar"/>
    <w:uiPriority w:val="29"/>
    <w:qFormat/>
    <w:rsid w:val="00684CA7"/>
    <w:pPr>
      <w:spacing w:before="160" w:after="160"/>
      <w:jc w:val="center"/>
    </w:pPr>
    <w:rPr>
      <w:i/>
      <w:iCs/>
      <w:color w:val="404040" w:themeColor="text1" w:themeTint="BF"/>
    </w:rPr>
  </w:style>
  <w:style w:type="character" w:customStyle="1" w:styleId="CittChar">
    <w:name w:val="Citát Char"/>
    <w:basedOn w:val="Standardnpsmoodstavce"/>
    <w:link w:val="Citt"/>
    <w:uiPriority w:val="29"/>
    <w:rsid w:val="00684CA7"/>
    <w:rPr>
      <w:rFonts w:ascii="Arial" w:hAnsi="Arial"/>
      <w:i/>
      <w:iCs/>
      <w:color w:val="404040" w:themeColor="text1" w:themeTint="BF"/>
    </w:rPr>
  </w:style>
  <w:style w:type="character" w:styleId="Zdraznnintenzivn">
    <w:name w:val="Intense Emphasis"/>
    <w:basedOn w:val="Standardnpsmoodstavce"/>
    <w:uiPriority w:val="21"/>
    <w:qFormat/>
    <w:rsid w:val="00684CA7"/>
    <w:rPr>
      <w:i/>
      <w:iCs/>
      <w:color w:val="0F4761" w:themeColor="accent1" w:themeShade="BF"/>
    </w:rPr>
  </w:style>
  <w:style w:type="paragraph" w:styleId="Vrazncitt">
    <w:name w:val="Intense Quote"/>
    <w:basedOn w:val="Normln"/>
    <w:next w:val="Normln"/>
    <w:link w:val="VrazncittChar"/>
    <w:uiPriority w:val="30"/>
    <w:qFormat/>
    <w:rsid w:val="00684C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684CA7"/>
    <w:rPr>
      <w:rFonts w:ascii="Arial" w:hAnsi="Arial"/>
      <w:i/>
      <w:iCs/>
      <w:color w:val="0F4761" w:themeColor="accent1" w:themeShade="BF"/>
    </w:rPr>
  </w:style>
  <w:style w:type="character" w:styleId="Odkazintenzivn">
    <w:name w:val="Intense Reference"/>
    <w:basedOn w:val="Standardnpsmoodstavce"/>
    <w:uiPriority w:val="32"/>
    <w:qFormat/>
    <w:rsid w:val="00684CA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395580">
      <w:bodyDiv w:val="1"/>
      <w:marLeft w:val="0"/>
      <w:marRight w:val="0"/>
      <w:marTop w:val="0"/>
      <w:marBottom w:val="0"/>
      <w:divBdr>
        <w:top w:val="none" w:sz="0" w:space="0" w:color="auto"/>
        <w:left w:val="none" w:sz="0" w:space="0" w:color="auto"/>
        <w:bottom w:val="none" w:sz="0" w:space="0" w:color="auto"/>
        <w:right w:val="none" w:sz="0" w:space="0" w:color="auto"/>
      </w:divBdr>
    </w:div>
    <w:div w:id="239944464">
      <w:bodyDiv w:val="1"/>
      <w:marLeft w:val="0"/>
      <w:marRight w:val="0"/>
      <w:marTop w:val="0"/>
      <w:marBottom w:val="0"/>
      <w:divBdr>
        <w:top w:val="none" w:sz="0" w:space="0" w:color="auto"/>
        <w:left w:val="none" w:sz="0" w:space="0" w:color="auto"/>
        <w:bottom w:val="none" w:sz="0" w:space="0" w:color="auto"/>
        <w:right w:val="none" w:sz="0" w:space="0" w:color="auto"/>
      </w:divBdr>
    </w:div>
    <w:div w:id="1428698015">
      <w:bodyDiv w:val="1"/>
      <w:marLeft w:val="0"/>
      <w:marRight w:val="0"/>
      <w:marTop w:val="0"/>
      <w:marBottom w:val="0"/>
      <w:divBdr>
        <w:top w:val="none" w:sz="0" w:space="0" w:color="auto"/>
        <w:left w:val="none" w:sz="0" w:space="0" w:color="auto"/>
        <w:bottom w:val="none" w:sz="0" w:space="0" w:color="auto"/>
        <w:right w:val="none" w:sz="0" w:space="0" w:color="auto"/>
      </w:divBdr>
    </w:div>
    <w:div w:id="1884436698">
      <w:bodyDiv w:val="1"/>
      <w:marLeft w:val="0"/>
      <w:marRight w:val="0"/>
      <w:marTop w:val="0"/>
      <w:marBottom w:val="0"/>
      <w:divBdr>
        <w:top w:val="none" w:sz="0" w:space="0" w:color="auto"/>
        <w:left w:val="none" w:sz="0" w:space="0" w:color="auto"/>
        <w:bottom w:val="none" w:sz="0" w:space="0" w:color="auto"/>
        <w:right w:val="none" w:sz="0" w:space="0" w:color="auto"/>
      </w:divBdr>
    </w:div>
    <w:div w:id="211944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635</Words>
  <Characters>3749</Characters>
  <Application>Microsoft Office Word</Application>
  <DocSecurity>0</DocSecurity>
  <Lines>31</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J&amp;V</dc:creator>
  <cp:keywords/>
  <dc:description/>
  <cp:lastModifiedBy>Havlíčková Libuše</cp:lastModifiedBy>
  <cp:revision>7</cp:revision>
  <cp:lastPrinted>2024-08-01T05:15:00Z</cp:lastPrinted>
  <dcterms:created xsi:type="dcterms:W3CDTF">2024-08-01T05:18:00Z</dcterms:created>
  <dcterms:modified xsi:type="dcterms:W3CDTF">2024-08-22T06:22:00Z</dcterms:modified>
</cp:coreProperties>
</file>